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180340</wp:posOffset>
            </wp:positionV>
            <wp:extent cx="4347210" cy="3613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-1159510</wp:posOffset>
            </wp:positionV>
            <wp:extent cx="3044825" cy="2165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20"/>
          <w:szCs w:val="20"/>
        </w:rPr>
      </w:pP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Liebe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Eltern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Erziehungsberechtigte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,</w:t>
      </w:r>
    </w:p>
    <w:p w:rsidR="002B54AC" w:rsidRDefault="002B54AC" w:rsidP="002B54AC">
      <w:pPr>
        <w:ind w:leftChars="0" w:left="2" w:hanging="2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im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April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 2020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wollen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wir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mit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den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am BIG CHALLENGE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teilnehmen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Dieser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Englischwettbewerb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findet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einmal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jährlich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in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verschiedenen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europäischen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Ländern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an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weiterführenden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Schulen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statt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Am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Wettbewerbstag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2019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nahmen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über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630 000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in Europa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–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rund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18 000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davon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kamen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Österreich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Europaweit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beantworten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Teilnehmenden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Multiple-Choice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Fragebogen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mit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45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Fragen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Wortschatz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, Grammatik,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Phonetik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Landeskunde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vier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möglichen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Antworten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muss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richtige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Antwort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ausgewählt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angekreuzt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werden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Der Test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findet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in der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Schule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statt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Testdauer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beträgt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45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Minuten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 xml:space="preserve">Pro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Jahrgangsstufe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gibt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eigenen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Fragebogen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  <w:proofErr w:type="gramEnd"/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Teilnehmen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können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der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Jahrgangsstufen</w:t>
      </w:r>
      <w:proofErr w:type="spell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 5-9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.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Teilnahmegebühr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pro Kind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beträgt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lang w:val="en-GB"/>
        </w:rPr>
        <w:t>3</w:t>
      </w:r>
      <w:proofErr w:type="gramStart"/>
      <w:r>
        <w:rPr>
          <w:rFonts w:ascii="Verdana" w:eastAsia="Verdana" w:hAnsi="Verdana" w:cs="Verdana"/>
          <w:b/>
          <w:sz w:val="18"/>
          <w:szCs w:val="18"/>
          <w:lang w:val="en-GB"/>
        </w:rPr>
        <w:t>,80</w:t>
      </w:r>
      <w:proofErr w:type="gram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 Euro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Alle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Teilnehmenden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erhalten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Urkunde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Poster.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Für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mit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den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besten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Ergebnissen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gibt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weitere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attraktive</w:t>
      </w:r>
      <w:proofErr w:type="spell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Preise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gewinnen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Wenn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Hause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über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Internet-Anschluss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verfügen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kann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Kind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dort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 auf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den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Wettbewerb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vorbereiten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 xml:space="preserve">Auf der Homepage des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Veranstalters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hyperlink r:id="rId7" w:history="1">
        <w:r>
          <w:rPr>
            <w:rStyle w:val="Lienhypertexte"/>
            <w:rFonts w:ascii="Verdana" w:eastAsia="Verdana" w:hAnsi="Verdana" w:cs="Verdana"/>
            <w:sz w:val="18"/>
            <w:szCs w:val="18"/>
            <w:lang w:val="en-GB"/>
          </w:rPr>
          <w:t>www.thebigchallenge.com/de</w:t>
        </w:r>
      </w:hyperlink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finden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kostenlose</w:t>
      </w:r>
      <w:proofErr w:type="spell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,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unterhaltsame</w:t>
      </w:r>
      <w:proofErr w:type="spell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 Apps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zum</w:t>
      </w:r>
      <w:proofErr w:type="spellEnd"/>
      <w:r>
        <w:rPr>
          <w:rFonts w:ascii="Verdana" w:eastAsia="Verdana" w:hAnsi="Verdana" w:cs="Verdana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  <w:lang w:val="en-GB"/>
        </w:rPr>
        <w:t>Üben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Englisch-Lehrkräfte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können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App </w:t>
      </w:r>
      <w:proofErr w:type="gramStart"/>
      <w:r>
        <w:rPr>
          <w:rFonts w:ascii="Verdana" w:eastAsia="Verdana" w:hAnsi="Verdana" w:cs="Verdana"/>
          <w:i/>
          <w:sz w:val="18"/>
          <w:szCs w:val="18"/>
          <w:lang w:val="en-GB"/>
        </w:rPr>
        <w:t>The</w:t>
      </w:r>
      <w:proofErr w:type="gramEnd"/>
      <w:r>
        <w:rPr>
          <w:rFonts w:ascii="Verdana" w:eastAsia="Verdana" w:hAnsi="Verdana" w:cs="Verdana"/>
          <w:i/>
          <w:sz w:val="18"/>
          <w:szCs w:val="18"/>
          <w:lang w:val="en-GB"/>
        </w:rPr>
        <w:t xml:space="preserve"> Game Zone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einladen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, um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im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Unterricht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nutzen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In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diesem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Fall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braucht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Kind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Benutzerkonto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sind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völlig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geschützt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Bitte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sehen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auch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Datenschutzerklärung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an</w:t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: </w:t>
      </w:r>
      <w:r>
        <w:fldChar w:fldCharType="begin"/>
      </w:r>
      <w:r w:rsidRPr="002B54AC">
        <w:rPr>
          <w:lang w:val="en-GB"/>
        </w:rPr>
        <w:instrText xml:space="preserve"> HYPERLINK "https://www.thebigchallenge.com/at/home/charte/" </w:instrText>
      </w:r>
      <w:r>
        <w:fldChar w:fldCharType="separate"/>
      </w:r>
      <w:r w:rsidRPr="002B54AC">
        <w:rPr>
          <w:rStyle w:val="Lienhypertexte"/>
          <w:lang w:val="en-GB"/>
        </w:rPr>
        <w:t>https://www.thebigchallenge.com/at/home/charte/</w:t>
      </w:r>
      <w:r>
        <w:fldChar w:fldCharType="end"/>
      </w:r>
      <w:r>
        <w:rPr>
          <w:rFonts w:ascii="Verdana" w:eastAsia="Verdana" w:hAnsi="Verdana" w:cs="Verdana"/>
          <w:sz w:val="18"/>
          <w:szCs w:val="18"/>
          <w:lang w:val="en-GB"/>
        </w:rPr>
        <w:t xml:space="preserve"> . </w:t>
      </w:r>
      <w:bookmarkStart w:id="0" w:name="_GoBack"/>
      <w:bookmarkEnd w:id="0"/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r>
        <w:rPr>
          <w:rFonts w:ascii="Verdana" w:eastAsia="Verdana" w:hAnsi="Verdana" w:cs="Verdana"/>
          <w:sz w:val="18"/>
          <w:szCs w:val="18"/>
          <w:lang w:val="en-GB"/>
        </w:rPr>
        <w:t xml:space="preserve">Der BIG CHALLENGE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ist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für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Lernenden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immer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spannende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Herausforderung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hat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positiven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Einfluss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auf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Motivation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im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Englischunterricht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Es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sollen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möglichst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alle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daran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teilnehmen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Wir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bitten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Eltern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dass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der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Teilnahme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ihres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Kindes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zustimmen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Bitte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geben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Ihrem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Kind das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Startgeld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von € 3</w:t>
      </w:r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,80</w:t>
      </w:r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mit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Klassenlehrer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sammeln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das Geld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Englischkollegen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und -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kolleginnen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werden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für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eine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angemessene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Vorbereitung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Ihrer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Kinder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sorgen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>.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Bitte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beachten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Sie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dass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der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Wettbewerb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NICHT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für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SchülerInnen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freigegeben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lang w:val="en-GB"/>
        </w:rPr>
        <w:t>ist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  <w:lang w:val="en-GB"/>
        </w:rPr>
        <w:t xml:space="preserve">, die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als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Mutter-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oder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Zweitsprache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im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Elternhaus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Englisch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gelernt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haben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. 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sz w:val="18"/>
          <w:szCs w:val="18"/>
          <w:lang w:val="en-GB"/>
        </w:rPr>
        <w:t>Herzlichen</w:t>
      </w:r>
      <w:proofErr w:type="spellEnd"/>
      <w:r>
        <w:rPr>
          <w:rFonts w:ascii="Verdana" w:eastAsia="Verdana" w:hAnsi="Verdana" w:cs="Verdana"/>
          <w:sz w:val="18"/>
          <w:szCs w:val="18"/>
          <w:lang w:val="en-GB"/>
        </w:rPr>
        <w:t xml:space="preserve"> Dank!</w:t>
      </w: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:rsidR="002B54AC" w:rsidRDefault="002B54AC" w:rsidP="002B54AC">
      <w:pPr>
        <w:ind w:leftChars="0" w:left="2" w:hanging="2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----------</w:t>
      </w:r>
      <w:r>
        <w:rPr>
          <w:rFonts w:ascii="Wingdings" w:eastAsia="Wingdings" w:hAnsi="Wingdings" w:cs="Wingdings"/>
          <w:color w:val="000000"/>
          <w:sz w:val="18"/>
          <w:szCs w:val="18"/>
          <w:lang w:val="en-GB"/>
        </w:rPr>
        <w:t>✂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----------  </w:t>
      </w: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Wir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sind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Ich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bin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  <w:lang w:val="en-GB"/>
        </w:rPr>
        <w:t>□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damit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einverstanden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ab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  <w:lang w:val="en-GB"/>
        </w:rPr>
        <w:t>□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nicht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damit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einverstanden</w:t>
      </w:r>
      <w:proofErr w:type="spellEnd"/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dass</w:t>
      </w:r>
      <w:proofErr w:type="spellEnd"/>
      <w:proofErr w:type="gram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unser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mein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Kind</w:t>
      </w: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br/>
        <w:t xml:space="preserve"> _______________________________________ am Big Challenge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Wettbewerb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teilnimmt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  <w:lang w:val="en-GB"/>
        </w:rPr>
        <w:br/>
        <w:t xml:space="preserve">  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Name,           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Vorname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           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Klasse</w:t>
      </w:r>
      <w:proofErr w:type="spellEnd"/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2B54AC" w:rsidRDefault="002B54AC" w:rsidP="002B54AC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Unterschrift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Eltern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:____________________________________</w:t>
      </w:r>
    </w:p>
    <w:p w:rsidR="00726D89" w:rsidRDefault="002B54AC" w:rsidP="002B54AC">
      <w:pPr>
        <w:ind w:left="0" w:hanging="2"/>
      </w:pPr>
    </w:p>
    <w:sectPr w:rsidR="0072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C"/>
    <w:rsid w:val="00216F06"/>
    <w:rsid w:val="002B54AC"/>
    <w:rsid w:val="00581B6C"/>
    <w:rsid w:val="00A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AC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5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AC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igchallenge.com/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Big Challenge</dc:creator>
  <cp:lastModifiedBy>The Big Challenge</cp:lastModifiedBy>
  <cp:revision>1</cp:revision>
  <dcterms:created xsi:type="dcterms:W3CDTF">2019-09-16T14:11:00Z</dcterms:created>
  <dcterms:modified xsi:type="dcterms:W3CDTF">2019-09-16T14:19:00Z</dcterms:modified>
</cp:coreProperties>
</file>